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42" w:rsidRPr="00A42B85" w:rsidRDefault="002A6A42" w:rsidP="002A6A42">
      <w:pPr>
        <w:pStyle w:val="Nagwek2"/>
      </w:pPr>
      <w:r>
        <w:t xml:space="preserve">Wymagania edukacyjne </w:t>
      </w:r>
      <w:r>
        <w:t>z plastyki na podstawie programu „ Do dzieła”</w:t>
      </w:r>
    </w:p>
    <w:p w:rsidR="002A6A42" w:rsidRDefault="002A6A42" w:rsidP="002A6A42">
      <w:pPr>
        <w:pStyle w:val="Tekstpodstawowy2"/>
        <w:jc w:val="both"/>
      </w:pPr>
      <w: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2A6A42" w:rsidRDefault="002A6A42" w:rsidP="002A6A42">
      <w:pPr>
        <w:pStyle w:val="Tekstpodstawowy2"/>
        <w:jc w:val="both"/>
      </w:pPr>
      <w: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2A6A42" w:rsidRDefault="002A6A42" w:rsidP="002A6A42">
      <w:pPr>
        <w:rPr>
          <w:rFonts w:ascii="Arial" w:hAnsi="Arial" w:cs="Arial"/>
          <w:sz w:val="20"/>
        </w:rPr>
      </w:pPr>
    </w:p>
    <w:p w:rsidR="002A6A42" w:rsidRDefault="002A6A42" w:rsidP="002A6A42">
      <w:pPr>
        <w:rPr>
          <w:rFonts w:ascii="Arial" w:hAnsi="Arial" w:cs="Arial"/>
          <w:sz w:val="20"/>
        </w:rPr>
      </w:pPr>
    </w:p>
    <w:p w:rsidR="002A6A42" w:rsidRDefault="002A6A42" w:rsidP="002A6A42">
      <w:pPr>
        <w:pStyle w:val="Nagwek2"/>
      </w:pPr>
      <w:r>
        <w:rPr>
          <w:noProof/>
        </w:rPr>
        <w:pict>
          <v:line id="_x0000_s1026" style="position:absolute;z-index:251660288" from="81pt,7.65pt" to="450pt,7.65pt"/>
        </w:pict>
      </w:r>
      <w:r>
        <w:t xml:space="preserve">Stopnie szkolne </w:t>
      </w:r>
    </w:p>
    <w:p w:rsidR="002A6A42" w:rsidRDefault="002A6A42" w:rsidP="002A6A42">
      <w:pPr>
        <w:pStyle w:val="Tekstpodstawowy2"/>
        <w:spacing w:before="0"/>
        <w:jc w:val="both"/>
      </w:pPr>
    </w:p>
    <w:p w:rsidR="002A6A42" w:rsidRDefault="002A6A42" w:rsidP="002A6A42">
      <w:pPr>
        <w:pStyle w:val="Nagwek1"/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Stopień dopuszczający</w:t>
      </w:r>
    </w:p>
    <w:p w:rsidR="002A6A42" w:rsidRDefault="002A6A42" w:rsidP="002A6A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wymienionych w programie nauczania dla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2A6A42" w:rsidRDefault="002A6A42" w:rsidP="002A6A42">
      <w:pPr>
        <w:jc w:val="both"/>
        <w:rPr>
          <w:rFonts w:ascii="Arial" w:hAnsi="Arial" w:cs="Arial"/>
          <w:sz w:val="20"/>
        </w:rPr>
      </w:pPr>
    </w:p>
    <w:p w:rsidR="002A6A42" w:rsidRDefault="002A6A42" w:rsidP="002A6A42">
      <w:pPr>
        <w:pStyle w:val="Nagwek1"/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Stopień dostateczny</w:t>
      </w:r>
    </w:p>
    <w:p w:rsidR="002A6A42" w:rsidRDefault="002A6A42" w:rsidP="002A6A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2A6A42" w:rsidRDefault="002A6A42" w:rsidP="002A6A42">
      <w:pPr>
        <w:pStyle w:val="Tekstpodstawowy3"/>
      </w:pPr>
    </w:p>
    <w:p w:rsidR="002A6A42" w:rsidRDefault="002A6A42" w:rsidP="002A6A42">
      <w:pPr>
        <w:pStyle w:val="Nagwek1"/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Stopień dobry</w:t>
      </w:r>
    </w:p>
    <w:p w:rsidR="002A6A42" w:rsidRDefault="002A6A42" w:rsidP="002A6A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2A6A42" w:rsidRDefault="002A6A42" w:rsidP="002A6A42">
      <w:pPr>
        <w:jc w:val="both"/>
        <w:rPr>
          <w:rFonts w:ascii="Arial" w:hAnsi="Arial" w:cs="Arial"/>
          <w:sz w:val="20"/>
        </w:rPr>
      </w:pPr>
    </w:p>
    <w:p w:rsidR="002A6A42" w:rsidRDefault="002A6A42" w:rsidP="002A6A42">
      <w:pPr>
        <w:pStyle w:val="Nagwek1"/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Stopień bardzo dobry</w:t>
      </w:r>
    </w:p>
    <w:p w:rsidR="002A6A42" w:rsidRDefault="002A6A42" w:rsidP="002A6A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2A6A42" w:rsidRDefault="002A6A42" w:rsidP="002A6A42">
      <w:pPr>
        <w:jc w:val="both"/>
        <w:rPr>
          <w:rFonts w:ascii="Arial" w:hAnsi="Arial" w:cs="Arial"/>
          <w:sz w:val="20"/>
        </w:rPr>
      </w:pPr>
    </w:p>
    <w:p w:rsidR="002A6A42" w:rsidRDefault="002A6A42" w:rsidP="002A6A42">
      <w:pPr>
        <w:pStyle w:val="Nagwek1"/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Stopień celujący</w:t>
      </w:r>
    </w:p>
    <w:p w:rsidR="002A6A42" w:rsidRDefault="002A6A42" w:rsidP="002A6A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2A6A42" w:rsidRDefault="002A6A42" w:rsidP="002A6A42">
      <w:pPr>
        <w:jc w:val="both"/>
        <w:rPr>
          <w:rFonts w:ascii="Arial" w:hAnsi="Arial" w:cs="Arial"/>
          <w:sz w:val="20"/>
        </w:rPr>
      </w:pPr>
    </w:p>
    <w:p w:rsidR="002A6A42" w:rsidRDefault="002A6A42" w:rsidP="002A6A42">
      <w:pPr>
        <w:jc w:val="both"/>
        <w:rPr>
          <w:rFonts w:ascii="Arial" w:hAnsi="Arial" w:cs="Arial"/>
          <w:sz w:val="20"/>
        </w:rPr>
      </w:pPr>
    </w:p>
    <w:p w:rsidR="002A6A42" w:rsidRDefault="002A6A42" w:rsidP="002A6A42">
      <w:pPr>
        <w:jc w:val="both"/>
        <w:rPr>
          <w:rFonts w:ascii="Arial" w:hAnsi="Arial" w:cs="Arial"/>
          <w:sz w:val="20"/>
        </w:rPr>
      </w:pPr>
    </w:p>
    <w:p w:rsidR="002A6A42" w:rsidRDefault="002A6A42" w:rsidP="002A6A42">
      <w:pPr>
        <w:jc w:val="both"/>
        <w:rPr>
          <w:rFonts w:ascii="Arial" w:hAnsi="Arial" w:cs="Arial"/>
          <w:sz w:val="20"/>
        </w:rPr>
      </w:pPr>
    </w:p>
    <w:p w:rsidR="002A6A42" w:rsidRDefault="002A6A42" w:rsidP="002A6A42">
      <w:pPr>
        <w:jc w:val="both"/>
        <w:rPr>
          <w:rFonts w:ascii="Arial" w:hAnsi="Arial" w:cs="Arial"/>
          <w:sz w:val="20"/>
        </w:rPr>
      </w:pPr>
    </w:p>
    <w:p w:rsidR="002A6A42" w:rsidRPr="00AA1BBC" w:rsidRDefault="002A6A42" w:rsidP="002A6A42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</w:p>
    <w:p w:rsidR="002A6A42" w:rsidRDefault="002A6A42" w:rsidP="002A6A42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2A6A42" w:rsidTr="0052641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2A6A42" w:rsidRDefault="002A6A42" w:rsidP="00526410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2A6A42" w:rsidRDefault="002A6A42" w:rsidP="00526410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2A6A42" w:rsidRDefault="002A6A42" w:rsidP="0052641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 uczeń: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placówki działające na rzecz kultury,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 zasady zachowania się w muzeum,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zabytki znajdujące się w regionie,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kogo możemy nazywać twórcą ludowym,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tradycje i symbole związane ze świętami Bożego Narodzenia oraz z Wielkanocą,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elementy dzieła plastycznego (linia, punkt, kontur, plama, walor barwa, światłocień, technika, faktura, kształt, kompozycja, perspektywa),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podstawowe środki wyrazu plastycznego znajdujące się w najbliższym otoczeniu i je opisuje,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niektórych z omówionych na lekcji terminów plastycznych,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526566">
              <w:rPr>
                <w:rFonts w:ascii="Arial" w:hAnsi="Arial" w:cs="Arial"/>
                <w:sz w:val="18"/>
              </w:rPr>
              <w:t>asamblaż</w:t>
            </w:r>
            <w:proofErr w:type="spellEnd"/>
            <w:r>
              <w:rPr>
                <w:rFonts w:ascii="Arial" w:hAnsi="Arial" w:cs="Arial"/>
                <w:sz w:val="18"/>
              </w:rPr>
              <w:t>,</w:t>
            </w:r>
            <w:r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happening, </w:t>
            </w:r>
            <w:r w:rsidRPr="00526566">
              <w:rPr>
                <w:rFonts w:ascii="Arial" w:hAnsi="Arial" w:cs="Arial"/>
                <w:sz w:val="18"/>
              </w:rPr>
              <w:t>performance</w:t>
            </w:r>
            <w:r>
              <w:rPr>
                <w:rFonts w:ascii="Arial" w:hAnsi="Arial" w:cs="Arial"/>
                <w:sz w:val="18"/>
              </w:rPr>
              <w:t>),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zajmują się rysownik, malarz, grafik, rzeźbiarz i architekt,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 malarstwem,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niektóre gatunki filmowe,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środki przekazu należące do nowych mediów,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 o niewielkim stopniu trudności,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2A6A42" w:rsidTr="0052641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2A6A42" w:rsidRDefault="002A6A42" w:rsidP="00526410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2A6A42" w:rsidRDefault="002A6A42" w:rsidP="00526410">
            <w:pPr>
              <w:pStyle w:val="Tekstpodstawowy"/>
              <w:spacing w:after="80"/>
              <w:jc w:val="center"/>
              <w:rPr>
                <w:rFonts w:ascii="Arial" w:hAnsi="Arial" w:cs="Arial"/>
                <w:b/>
                <w:bCs/>
                <w:color w:val="999999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2A6A42" w:rsidRDefault="002A6A42" w:rsidP="0052641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miejsca w swoim regionie, w których można obejrzeć dzieła plastyczne,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oraz zabytki znajdujące się w regionie,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przykłady dziedzin sztuki uprawianych przez twórców ludowych oraz wykorzystywanych przez tych artystów technik plastycznych,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świętami Bożego Narodzenia oraz z Wielkanocą,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elementy dzieła plastycznego,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 plastycznych,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poznane techniki malarskie, nazywając wykorzystywane w nich narzędzia i podłoża,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elementy i układy tworzące daną kompozycję,</w:t>
            </w:r>
          </w:p>
          <w:p w:rsidR="002A6A42" w:rsidRPr="000B2BB7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 ilustrację z zastosowaniem danego rodzaju kompozycji,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2A6A42" w:rsidRPr="000B2BB7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A6A42" w:rsidRPr="000B2BB7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różni się technika druku wypukłego od techniki druku wklęsłego,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poszczególne rodzaje rzeźby,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architektury ze względu na jej funkcje,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wytwory wzornictwa przemysłowego w najbliższym otoczeniu,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różni się fotografia artystyczna od fotografii użytkowej,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różnice między dziełami kina artystycznego a filmami komercyjnymi,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funkcję nowych mediów w sztuce,</w:t>
            </w:r>
          </w:p>
          <w:p w:rsidR="002A6A42" w:rsidRPr="008D5A2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 na płaszczyźnie i w przestrzeni, posługując się podstawowymi środkami wyrazu plastycznego,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 działań plastycznych,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się do zasad organizacji pracy, 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</w:tbl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2A6A42" w:rsidTr="0052641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2A6A42" w:rsidRDefault="002A6A42" w:rsidP="00526410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2A6A42" w:rsidRDefault="002A6A42" w:rsidP="00526410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2A6A42" w:rsidRDefault="002A6A42" w:rsidP="00526410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 regionie,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dzieła sztuki, stosując wiedzę zdobytą podczas lekcji,</w:t>
            </w:r>
          </w:p>
          <w:p w:rsidR="002A6A42" w:rsidRPr="008D5A2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Pr="008D5A22">
              <w:rPr>
                <w:rFonts w:ascii="Arial" w:hAnsi="Arial" w:cs="Arial"/>
                <w:sz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są pieta i świątek, oraz określa ich cechy na podstawie fotografii,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tradycje i symbole związane ze świętami Bożego Narodzenia oraz z Wielkanocą,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poszczególne dziedziny sztuki,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 poszczególnych rodzajów kompozycji,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jak stosować sztalugi, matrycę i dłuto,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 terminów plastycznych, uzupełniając swoje definicje przykładami dzieł sztuki,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prace graficzne, zwracając szczególną uwagę na materiał użyty do wykonania matrycy,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pomiędzy rzeźbą tradycyjną a kompozycją przestrzenną,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wzornictwo przemysłowe z rzemiosłem artystycznym,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podobieństwa między techniką malarską a techniką fotograficzną,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2A6A42" w:rsidRPr="0041237F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2A6A42" w:rsidRPr="0041237F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 w:rsidR="002A6A42" w:rsidRPr="0041237F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2A6A42" w:rsidRPr="004A1D6A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środków wyrazu, które zastosował w pracy plastycznej,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systematycznie zeszyt przedmiotowy,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zachowuje koncentrację podczas lekcji, 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 prezentowanych obiektów,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organizuje poprawnie swoje miejsce pracy oraz przynosi na lekcję odpowiednie materiały i narzędzia, 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2A6A42" w:rsidTr="0052641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2A6A42" w:rsidRDefault="002A6A42" w:rsidP="00526410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2A6A42" w:rsidRDefault="002A6A42" w:rsidP="00526410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2A6A42" w:rsidRDefault="002A6A42" w:rsidP="0052641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najwybitniejszych artystów polskich i zagranicznych (malarzy, rzeźbiarzy, architektów),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z różnych źródeł (</w:t>
            </w:r>
            <w:proofErr w:type="spellStart"/>
            <w:r>
              <w:rPr>
                <w:rFonts w:ascii="Arial" w:hAnsi="Arial" w:cs="Arial"/>
                <w:sz w:val="18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</w:rPr>
              <w:t>, lokalna prasa, dostępne książki) informacje na temat artystów tworzących w regionie,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placówki kultury znajdujące się w rodzinnej miejscowości lub najbliższej okolicy oraz wyjaśnia, czym się one zajmują,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sie rozległą wiedzą na temat polskich zabytków,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wybrane dzieła architektury i sztuk plastycznych należące do polskiego i europejskiego dziedzictwa kultury,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funkcje wybranych dzieł oraz wskazuje cechy wyróżniające je spośród innych tekstów kultury z danej epoki,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 dotyczącej podobieństw i różnic między poszczególnymi dziedzinami sztuki,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wybrane dzieła plastyczne pod kątem użytych w nich środków wyrazu plastycznego,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przykłady wytworów sztuki ludowej pod względem ich formy i użytego materiału,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 swoim regionie,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 malarstwem realistycznym a malarstwem abstrakcyjnym,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cechy rzeźb należących do różnych rodzajów na podstawie wybranych przykładów,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opowiada o wybranej zabytkowej budowli i charakteryzuje jej funkcje,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elementy dzieła plastycznego (kompozycja, światłocień, perspektywa, barwa) widoczne na wybranych fotografiach,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 zaprezentowanego fragmentu,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świadomie korzysta z narzędzi sztuki nowych mediów (programy graficzne itp.) w swojej działalności twórczej,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zakresie form użytkowych, stosując m.in. narzędzia i wytwory multimedialne,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posługuje się biegle poszczególnymi środkami wyrazu plastycznego,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plamy walorowe w celu ukazania w rysunku światłocienia na przedmiotach,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 w pracy plastycznej za pomocą odpowiednio dobranych środków plastycznych,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 różne rodzaje perspektywy w celu ukazania przestrzeni na płaszczyźnie,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analizuje własną pracę pod kątem zastosowanych środków wyrazu plastycznego,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 plastycznych przeprowadzanych na terenie szkoły lub poza nią,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2A6A42" w:rsidRPr="00DF3B7E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color w:val="999999"/>
        </w:rPr>
      </w:pPr>
    </w:p>
    <w:p w:rsidR="002A6A42" w:rsidRDefault="002A6A42" w:rsidP="002A6A42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2A6A42" w:rsidTr="0052641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2A6A42" w:rsidRDefault="002A6A42" w:rsidP="00526410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2A6A42" w:rsidRDefault="002A6A42" w:rsidP="00526410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2A6A42" w:rsidRDefault="002A6A42" w:rsidP="005264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kolekcjonuje reprodukcje dzieł plastycznych i książki o sztuce,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 wykraczającą poza materiał omawiany na lekcjach,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 odbywających się w kraju i na świecie (wystawy, konkursy, biennale),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wybitnych artystów działających w jego miejscowości lub regionie,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ocenia znaczenie twórczości wybranego artysty i jego zasługi dla środowiska lokalnego, regionu, kraju, świata,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 wiedzę i umiejętności znacznie wykraczające poza treści wymienione w programie nauczania,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 teoretyczną w pozalekcyjnych działaniach plastycznych (np. należy do szkolnego koła zainteresowań),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 konkursach plastycznych,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wzbogacona materiałem ilustracyjnym i teoretycznym),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2A6A42" w:rsidRDefault="002A6A42" w:rsidP="002A6A42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2A6A42" w:rsidRDefault="002A6A42" w:rsidP="002A6A42">
      <w:pPr>
        <w:rPr>
          <w:rFonts w:ascii="Arial" w:hAnsi="Arial" w:cs="Arial"/>
          <w:color w:val="999999"/>
          <w:sz w:val="20"/>
        </w:rPr>
      </w:pPr>
    </w:p>
    <w:p w:rsidR="00974797" w:rsidRDefault="00974797"/>
    <w:sectPr w:rsidR="00974797" w:rsidSect="0097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A6A42"/>
    <w:rsid w:val="002A6A42"/>
    <w:rsid w:val="0097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A6A42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6A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A6A42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6A42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6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6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6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6A4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2474</Words>
  <Characters>14846</Characters>
  <Application>Microsoft Office Word</Application>
  <DocSecurity>0</DocSecurity>
  <Lines>123</Lines>
  <Paragraphs>34</Paragraphs>
  <ScaleCrop>false</ScaleCrop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2017-11-20T17:20:00Z</dcterms:created>
  <dcterms:modified xsi:type="dcterms:W3CDTF">2017-11-20T17:22:00Z</dcterms:modified>
</cp:coreProperties>
</file>